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A7" w:rsidRPr="00AB59A7" w:rsidRDefault="009B5527" w:rsidP="00AB59A7">
      <w:pPr>
        <w:jc w:val="center"/>
        <w:rPr>
          <w:b/>
          <w:sz w:val="28"/>
        </w:rPr>
      </w:pPr>
      <w:proofErr w:type="spellStart"/>
      <w:r>
        <w:rPr>
          <w:b/>
          <w:sz w:val="28"/>
        </w:rPr>
        <w:t>L</w:t>
      </w:r>
      <w:r w:rsidR="00AB59A7" w:rsidRPr="00AB59A7">
        <w:rPr>
          <w:b/>
          <w:sz w:val="28"/>
        </w:rPr>
        <w:t>ard</w:t>
      </w:r>
      <w:r>
        <w:rPr>
          <w:b/>
          <w:sz w:val="28"/>
        </w:rPr>
        <w:t>i</w:t>
      </w:r>
      <w:proofErr w:type="spellEnd"/>
      <w:r w:rsidR="00AB59A7" w:rsidRPr="00AB59A7">
        <w:rPr>
          <w:b/>
          <w:sz w:val="28"/>
        </w:rPr>
        <w:t xml:space="preserve"> High School Algebra 1 Syllabus</w:t>
      </w:r>
    </w:p>
    <w:p w:rsidR="00AB59A7" w:rsidRPr="00AB59A7" w:rsidRDefault="009B5527" w:rsidP="00AB59A7">
      <w:pPr>
        <w:jc w:val="center"/>
        <w:rPr>
          <w:sz w:val="28"/>
        </w:rPr>
      </w:pPr>
      <w:proofErr w:type="gramStart"/>
      <w:r>
        <w:rPr>
          <w:sz w:val="28"/>
        </w:rPr>
        <w:t xml:space="preserve">Name </w:t>
      </w:r>
      <w:r w:rsidR="00AB59A7" w:rsidRPr="00AB59A7">
        <w:rPr>
          <w:sz w:val="28"/>
        </w:rPr>
        <w:t xml:space="preserve"> –</w:t>
      </w:r>
      <w:proofErr w:type="gramEnd"/>
      <w:r w:rsidR="00AB59A7" w:rsidRPr="00AB59A7">
        <w:rPr>
          <w:sz w:val="28"/>
        </w:rPr>
        <w:t xml:space="preserve"> </w:t>
      </w:r>
      <w:proofErr w:type="spellStart"/>
      <w:r w:rsidR="005F6EC7">
        <w:rPr>
          <w:sz w:val="28"/>
        </w:rPr>
        <w:t>R</w:t>
      </w:r>
      <w:r w:rsidR="00AB59A7" w:rsidRPr="00AB59A7">
        <w:rPr>
          <w:sz w:val="28"/>
        </w:rPr>
        <w:t>m</w:t>
      </w:r>
      <w:proofErr w:type="spellEnd"/>
      <w:r w:rsidR="00AB59A7" w:rsidRPr="00AB59A7">
        <w:rPr>
          <w:sz w:val="28"/>
        </w:rPr>
        <w:t xml:space="preserve"> B-1</w:t>
      </w:r>
      <w:r w:rsidR="005F6EC7">
        <w:rPr>
          <w:sz w:val="28"/>
        </w:rPr>
        <w:t>3</w:t>
      </w:r>
    </w:p>
    <w:p w:rsidR="00AB59A7" w:rsidRDefault="009B5527" w:rsidP="00AB59A7">
      <w:pPr>
        <w:jc w:val="center"/>
        <w:rPr>
          <w:i/>
          <w:sz w:val="22"/>
        </w:rPr>
      </w:pPr>
      <w:proofErr w:type="gramStart"/>
      <w:r>
        <w:rPr>
          <w:i/>
          <w:sz w:val="22"/>
        </w:rPr>
        <w:t>email</w:t>
      </w:r>
      <w:proofErr w:type="gramEnd"/>
    </w:p>
    <w:p w:rsidR="00AB59A7" w:rsidRDefault="00AB59A7" w:rsidP="00AB59A7">
      <w:pPr>
        <w:jc w:val="center"/>
        <w:rPr>
          <w:i/>
          <w:sz w:val="2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5"/>
        <w:gridCol w:w="1044"/>
        <w:gridCol w:w="561"/>
        <w:gridCol w:w="1309"/>
        <w:gridCol w:w="6263"/>
      </w:tblGrid>
      <w:tr w:rsidR="005F6EC7" w:rsidTr="005F6EC7">
        <w:trPr>
          <w:trHeight w:val="1769"/>
        </w:trPr>
        <w:tc>
          <w:tcPr>
            <w:tcW w:w="1605" w:type="dxa"/>
          </w:tcPr>
          <w:p w:rsidR="005F6EC7" w:rsidRPr="00EE6384" w:rsidRDefault="005F6EC7" w:rsidP="008421CD">
            <w:pPr>
              <w:rPr>
                <w:b/>
              </w:rPr>
            </w:pPr>
            <w:r w:rsidRPr="00EE6384">
              <w:rPr>
                <w:b/>
              </w:rPr>
              <w:t>Materials:</w:t>
            </w:r>
          </w:p>
        </w:tc>
        <w:tc>
          <w:tcPr>
            <w:tcW w:w="9177" w:type="dxa"/>
            <w:gridSpan w:val="4"/>
          </w:tcPr>
          <w:p w:rsidR="005F6EC7" w:rsidRPr="00FD462B" w:rsidRDefault="005F6EC7" w:rsidP="008421CD">
            <w:r w:rsidRPr="00FD462B">
              <w:t>1) A notebook to keep notes in. 2) Lose leaf paper for Warm-Ups and Homework. 3) Pencil or Pen (Black or Blue) You will need these three material</w:t>
            </w:r>
            <w:r>
              <w:t>s</w:t>
            </w:r>
            <w:r w:rsidRPr="00FD462B">
              <w:t xml:space="preserve"> each day in class, there may</w:t>
            </w:r>
            <w:r>
              <w:t xml:space="preserve"> </w:t>
            </w:r>
            <w:r w:rsidRPr="00FD462B">
              <w:t>be other materials needed as the year goes a long and I will tell you what they will be when the time comes.</w:t>
            </w:r>
          </w:p>
          <w:p w:rsidR="005F6EC7" w:rsidRDefault="005F6EC7" w:rsidP="008421CD"/>
        </w:tc>
      </w:tr>
      <w:tr w:rsidR="005F6EC7" w:rsidTr="005F6EC7">
        <w:trPr>
          <w:trHeight w:val="291"/>
        </w:trPr>
        <w:tc>
          <w:tcPr>
            <w:tcW w:w="1605" w:type="dxa"/>
          </w:tcPr>
          <w:p w:rsidR="005F6EC7" w:rsidRPr="00EE6384" w:rsidRDefault="005F6EC7" w:rsidP="008421CD">
            <w:pPr>
              <w:rPr>
                <w:b/>
              </w:rPr>
            </w:pPr>
          </w:p>
        </w:tc>
        <w:tc>
          <w:tcPr>
            <w:tcW w:w="9177" w:type="dxa"/>
            <w:gridSpan w:val="4"/>
          </w:tcPr>
          <w:p w:rsidR="005F6EC7" w:rsidRDefault="005F6EC7" w:rsidP="008421CD"/>
        </w:tc>
      </w:tr>
      <w:tr w:rsidR="005F6EC7" w:rsidTr="005F6EC7">
        <w:trPr>
          <w:trHeight w:val="313"/>
        </w:trPr>
        <w:tc>
          <w:tcPr>
            <w:tcW w:w="1605" w:type="dxa"/>
          </w:tcPr>
          <w:p w:rsidR="005F6EC7" w:rsidRPr="00EE6384" w:rsidRDefault="005F6EC7" w:rsidP="008421CD">
            <w:pPr>
              <w:rPr>
                <w:b/>
              </w:rPr>
            </w:pPr>
            <w:r w:rsidRPr="00EE6384">
              <w:rPr>
                <w:b/>
              </w:rPr>
              <w:t>Book:</w:t>
            </w:r>
          </w:p>
        </w:tc>
        <w:tc>
          <w:tcPr>
            <w:tcW w:w="9177" w:type="dxa"/>
            <w:gridSpan w:val="4"/>
          </w:tcPr>
          <w:p w:rsidR="005F6EC7" w:rsidRDefault="005F6EC7" w:rsidP="008421CD">
            <w:r>
              <w:t>Holt, Algebra 1</w:t>
            </w:r>
          </w:p>
        </w:tc>
      </w:tr>
      <w:tr w:rsidR="005F6EC7" w:rsidTr="005F6EC7">
        <w:trPr>
          <w:trHeight w:val="291"/>
        </w:trPr>
        <w:tc>
          <w:tcPr>
            <w:tcW w:w="1605" w:type="dxa"/>
          </w:tcPr>
          <w:p w:rsidR="005F6EC7" w:rsidRPr="00EE6384" w:rsidRDefault="005F6EC7" w:rsidP="008421CD">
            <w:pPr>
              <w:rPr>
                <w:b/>
              </w:rPr>
            </w:pPr>
          </w:p>
        </w:tc>
        <w:tc>
          <w:tcPr>
            <w:tcW w:w="9177" w:type="dxa"/>
            <w:gridSpan w:val="4"/>
          </w:tcPr>
          <w:p w:rsidR="005F6EC7" w:rsidRDefault="005F6EC7" w:rsidP="008421CD"/>
        </w:tc>
      </w:tr>
      <w:tr w:rsidR="005F6EC7" w:rsidTr="005F6EC7">
        <w:trPr>
          <w:trHeight w:val="1165"/>
        </w:trPr>
        <w:tc>
          <w:tcPr>
            <w:tcW w:w="1605" w:type="dxa"/>
          </w:tcPr>
          <w:p w:rsidR="005F6EC7" w:rsidRPr="00EE6384" w:rsidRDefault="005F6EC7" w:rsidP="008421CD">
            <w:pPr>
              <w:rPr>
                <w:b/>
              </w:rPr>
            </w:pPr>
            <w:r w:rsidRPr="00EE6384">
              <w:rPr>
                <w:b/>
              </w:rPr>
              <w:t>Grading:</w:t>
            </w:r>
          </w:p>
        </w:tc>
        <w:tc>
          <w:tcPr>
            <w:tcW w:w="9177" w:type="dxa"/>
            <w:gridSpan w:val="4"/>
          </w:tcPr>
          <w:p w:rsidR="005F6EC7" w:rsidRDefault="005F6EC7" w:rsidP="008421CD">
            <w:r>
              <w:t>Assignments including both homework and classwork will account for 30% of the grade. Tests and quizzes will account for 70%.</w:t>
            </w:r>
          </w:p>
          <w:p w:rsidR="005F6EC7" w:rsidRDefault="005F6EC7" w:rsidP="008421CD">
            <w:r>
              <w:t>Course grades will be based on the following scale:</w:t>
            </w:r>
          </w:p>
          <w:p w:rsidR="005F6EC7" w:rsidRDefault="005F6EC7" w:rsidP="008421CD"/>
        </w:tc>
      </w:tr>
      <w:tr w:rsidR="005F6EC7" w:rsidTr="005F6EC7">
        <w:trPr>
          <w:trHeight w:val="1769"/>
        </w:trPr>
        <w:tc>
          <w:tcPr>
            <w:tcW w:w="1605" w:type="dxa"/>
          </w:tcPr>
          <w:p w:rsidR="005F6EC7" w:rsidRPr="00EE6384" w:rsidRDefault="005F6EC7" w:rsidP="008421CD">
            <w:pPr>
              <w:rPr>
                <w:b/>
              </w:rPr>
            </w:pPr>
          </w:p>
        </w:tc>
        <w:tc>
          <w:tcPr>
            <w:tcW w:w="1044" w:type="dxa"/>
          </w:tcPr>
          <w:p w:rsidR="005F6EC7" w:rsidRDefault="005F6EC7" w:rsidP="008421CD">
            <w:r>
              <w:t>A</w:t>
            </w:r>
          </w:p>
          <w:p w:rsidR="005F6EC7" w:rsidRDefault="005F6EC7" w:rsidP="008421CD">
            <w:r>
              <w:t>B</w:t>
            </w:r>
          </w:p>
          <w:p w:rsidR="005F6EC7" w:rsidRDefault="005F6EC7" w:rsidP="008421CD">
            <w:r>
              <w:t>C</w:t>
            </w:r>
          </w:p>
          <w:p w:rsidR="005F6EC7" w:rsidRDefault="005F6EC7" w:rsidP="008421CD">
            <w:r>
              <w:t>D</w:t>
            </w:r>
          </w:p>
          <w:p w:rsidR="005F6EC7" w:rsidRDefault="005F6EC7" w:rsidP="008421CD">
            <w:r>
              <w:t>F</w:t>
            </w:r>
          </w:p>
        </w:tc>
        <w:tc>
          <w:tcPr>
            <w:tcW w:w="1870" w:type="dxa"/>
            <w:gridSpan w:val="2"/>
          </w:tcPr>
          <w:p w:rsidR="005F6EC7" w:rsidRDefault="00A04F66" w:rsidP="008421CD">
            <w:r>
              <w:rPr>
                <w:noProof/>
              </w:rPr>
              <w:pict>
                <v:shapetype id="_x0000_t202" coordsize="21600,21600" o:spt="202" path="m,l,21600r21600,l21600,xe">
                  <v:stroke joinstyle="miter"/>
                  <v:path gradientshapeok="t" o:connecttype="rect"/>
                </v:shapetype>
                <v:shape id="Text Box 4" o:spid="_x0000_s1026" type="#_x0000_t202" style="position:absolute;margin-left:85.95pt;margin-top:3.85pt;width:278.3pt;height:64.2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">
                  <v:textbox>
                    <w:txbxContent>
                      <w:p w:rsidR="005F6EC7" w:rsidRDefault="005F6EC7" w:rsidP="005F6EC7">
                        <w:r>
                          <w:t>Letter grades of “D” or “F” are not considered passing grades. Therefore, students receiving a “D” or “F” will need to repeat the course.</w:t>
                        </w:r>
                      </w:p>
                    </w:txbxContent>
                  </v:textbox>
                </v:shape>
              </w:pict>
            </w:r>
            <w:r w:rsidR="005F6EC7">
              <w:t>90% - 100%</w:t>
            </w:r>
          </w:p>
          <w:p w:rsidR="005F6EC7" w:rsidRDefault="005F6EC7" w:rsidP="008421CD">
            <w:r>
              <w:t>80% - 89%</w:t>
            </w:r>
            <w:r>
              <w:tab/>
            </w:r>
          </w:p>
          <w:p w:rsidR="005F6EC7" w:rsidRDefault="005F6EC7" w:rsidP="008421CD">
            <w:r>
              <w:t>70% - 79%</w:t>
            </w:r>
          </w:p>
          <w:p w:rsidR="005F6EC7" w:rsidRDefault="005F6EC7" w:rsidP="008421CD">
            <w:r>
              <w:t>60% - 69%</w:t>
            </w:r>
          </w:p>
          <w:p w:rsidR="005F6EC7" w:rsidRDefault="005F6EC7" w:rsidP="008421CD">
            <w:r>
              <w:t>0% - 59%</w:t>
            </w:r>
          </w:p>
          <w:p w:rsidR="005F6EC7" w:rsidRDefault="005F6EC7" w:rsidP="008421CD"/>
        </w:tc>
        <w:tc>
          <w:tcPr>
            <w:tcW w:w="6263" w:type="dxa"/>
          </w:tcPr>
          <w:p w:rsidR="005F6EC7" w:rsidRDefault="005F6EC7" w:rsidP="008421CD"/>
        </w:tc>
      </w:tr>
      <w:tr w:rsidR="005F6EC7" w:rsidTr="005F6EC7">
        <w:trPr>
          <w:trHeight w:val="3246"/>
        </w:trPr>
        <w:tc>
          <w:tcPr>
            <w:tcW w:w="1605" w:type="dxa"/>
          </w:tcPr>
          <w:p w:rsidR="005F6EC7" w:rsidRPr="00EE6384" w:rsidRDefault="005F6EC7" w:rsidP="008421CD">
            <w:pPr>
              <w:rPr>
                <w:b/>
              </w:rPr>
            </w:pPr>
            <w:r w:rsidRPr="00EE6384">
              <w:rPr>
                <w:b/>
              </w:rPr>
              <w:t>Course Content:</w:t>
            </w:r>
          </w:p>
        </w:tc>
        <w:tc>
          <w:tcPr>
            <w:tcW w:w="1605" w:type="dxa"/>
            <w:gridSpan w:val="2"/>
          </w:tcPr>
          <w:p w:rsidR="005F6EC7" w:rsidRDefault="005F6EC7" w:rsidP="008421CD">
            <w:pPr>
              <w:jc w:val="center"/>
            </w:pPr>
            <w:r>
              <w:t>Semester 1</w:t>
            </w:r>
          </w:p>
          <w:p w:rsidR="005F6EC7" w:rsidRDefault="005F6EC7" w:rsidP="008421CD"/>
          <w:p w:rsidR="005F6EC7" w:rsidRDefault="005F6EC7" w:rsidP="008421CD"/>
          <w:p w:rsidR="005F6EC7" w:rsidRDefault="005F6EC7" w:rsidP="008421CD"/>
          <w:p w:rsidR="005F6EC7" w:rsidRDefault="005F6EC7" w:rsidP="008421CD"/>
          <w:p w:rsidR="005F6EC7" w:rsidRDefault="005F6EC7" w:rsidP="008421CD">
            <w:pPr>
              <w:jc w:val="center"/>
            </w:pPr>
            <w:r>
              <w:t>Semester 2</w:t>
            </w:r>
          </w:p>
        </w:tc>
        <w:tc>
          <w:tcPr>
            <w:tcW w:w="7571" w:type="dxa"/>
            <w:gridSpan w:val="2"/>
          </w:tcPr>
          <w:p w:rsidR="005F6EC7" w:rsidRDefault="005F6EC7" w:rsidP="008421CD">
            <w:r>
              <w:t>Chapter 1 – Foundations of Algebra - Lessons 1-7</w:t>
            </w:r>
          </w:p>
          <w:p w:rsidR="005F6EC7" w:rsidRDefault="005F6EC7" w:rsidP="008421CD">
            <w:r>
              <w:t>Chapter 2 – Equations – Lessons 1-5, 7</w:t>
            </w:r>
          </w:p>
          <w:p w:rsidR="005F6EC7" w:rsidRDefault="005F6EC7" w:rsidP="008421CD">
            <w:r>
              <w:t>Chapter 3 – Inequalities – Lessons 1-7</w:t>
            </w:r>
          </w:p>
          <w:p w:rsidR="005F6EC7" w:rsidRDefault="005F6EC7" w:rsidP="008421CD">
            <w:r>
              <w:t>Chapter 5 – Linear Functions – Lessons 1-3, 5-7</w:t>
            </w:r>
          </w:p>
          <w:p w:rsidR="005F6EC7" w:rsidRDefault="005F6EC7" w:rsidP="008421CD">
            <w:r>
              <w:t>Chapter 6 – Systems – Lessons 1-4, 6, 7</w:t>
            </w:r>
          </w:p>
          <w:p w:rsidR="005F6EC7" w:rsidRDefault="005F6EC7" w:rsidP="008421CD"/>
          <w:p w:rsidR="005F6EC7" w:rsidRDefault="005F6EC7" w:rsidP="008421CD">
            <w:r>
              <w:t>Chapter 7 – Exponents &amp; Polynomials – Lessons 1-9</w:t>
            </w:r>
          </w:p>
          <w:p w:rsidR="005F6EC7" w:rsidRDefault="005F6EC7" w:rsidP="008421CD">
            <w:r>
              <w:t>Chapter 8 – Factoring Polynomials – Lessons 1-6</w:t>
            </w:r>
          </w:p>
          <w:p w:rsidR="005F6EC7" w:rsidRDefault="005F6EC7" w:rsidP="008421CD">
            <w:r>
              <w:t>Chapter 9 – Quadratic Functions &amp; Equations – Lessons 1-8</w:t>
            </w:r>
          </w:p>
          <w:p w:rsidR="005F6EC7" w:rsidRDefault="005F6EC7" w:rsidP="008421CD">
            <w:r>
              <w:t>Chapter 10 – Rational Functions &amp; Equations – Lessons 3-7</w:t>
            </w:r>
          </w:p>
          <w:p w:rsidR="005F6EC7" w:rsidRDefault="005F6EC7" w:rsidP="008421CD">
            <w:r>
              <w:t>Chapter 11 – Radical Functions &amp; Equations – Lessons 1-5</w:t>
            </w:r>
          </w:p>
        </w:tc>
      </w:tr>
      <w:tr w:rsidR="005F6EC7" w:rsidTr="005F6EC7">
        <w:trPr>
          <w:trHeight w:val="313"/>
        </w:trPr>
        <w:tc>
          <w:tcPr>
            <w:tcW w:w="1605" w:type="dxa"/>
          </w:tcPr>
          <w:p w:rsidR="005F6EC7" w:rsidRPr="00EE6384" w:rsidRDefault="005F6EC7" w:rsidP="008421CD">
            <w:pPr>
              <w:rPr>
                <w:b/>
              </w:rPr>
            </w:pPr>
          </w:p>
        </w:tc>
        <w:tc>
          <w:tcPr>
            <w:tcW w:w="1605" w:type="dxa"/>
            <w:gridSpan w:val="2"/>
          </w:tcPr>
          <w:p w:rsidR="005F6EC7" w:rsidRDefault="005F6EC7" w:rsidP="008421CD">
            <w:pPr>
              <w:jc w:val="center"/>
            </w:pPr>
          </w:p>
        </w:tc>
        <w:tc>
          <w:tcPr>
            <w:tcW w:w="7571" w:type="dxa"/>
            <w:gridSpan w:val="2"/>
          </w:tcPr>
          <w:p w:rsidR="005F6EC7" w:rsidRDefault="005F6EC7" w:rsidP="008421CD"/>
        </w:tc>
      </w:tr>
      <w:tr w:rsidR="005F6EC7" w:rsidTr="005F6EC7">
        <w:trPr>
          <w:trHeight w:val="2352"/>
        </w:trPr>
        <w:tc>
          <w:tcPr>
            <w:tcW w:w="1605" w:type="dxa"/>
          </w:tcPr>
          <w:p w:rsidR="005F6EC7" w:rsidRPr="00EE6384" w:rsidRDefault="005F6EC7" w:rsidP="008421CD">
            <w:pPr>
              <w:rPr>
                <w:b/>
              </w:rPr>
            </w:pPr>
            <w:r>
              <w:rPr>
                <w:b/>
              </w:rPr>
              <w:t>Absences:</w:t>
            </w:r>
          </w:p>
        </w:tc>
        <w:tc>
          <w:tcPr>
            <w:tcW w:w="9177" w:type="dxa"/>
            <w:gridSpan w:val="4"/>
          </w:tcPr>
          <w:p w:rsidR="005F6EC7" w:rsidRDefault="005F6EC7" w:rsidP="008421CD">
            <w:r>
              <w:t xml:space="preserve">Students have one day for each day of excused absence in which to make up missed work. Late work will receive half credit and will only be accepted up to one week late. </w:t>
            </w:r>
          </w:p>
          <w:p w:rsidR="005F6EC7" w:rsidRDefault="005F6EC7" w:rsidP="008421CD"/>
          <w:p w:rsidR="005F6EC7" w:rsidRDefault="005F6EC7" w:rsidP="008421CD">
            <w:r>
              <w:t>Students have one week to make up missed quizzes and tests for an excused absence on the day of the test. Unless prior arrangements have been made, make up tests will not be given during class time. Students must make up tests/quizzes during lunch or afterschool.</w:t>
            </w:r>
          </w:p>
        </w:tc>
      </w:tr>
      <w:tr w:rsidR="005F6EC7" w:rsidTr="005F6EC7">
        <w:trPr>
          <w:trHeight w:val="291"/>
        </w:trPr>
        <w:tc>
          <w:tcPr>
            <w:tcW w:w="1605" w:type="dxa"/>
          </w:tcPr>
          <w:p w:rsidR="005F6EC7" w:rsidRDefault="005F6EC7" w:rsidP="008421CD">
            <w:pPr>
              <w:rPr>
                <w:b/>
              </w:rPr>
            </w:pPr>
          </w:p>
        </w:tc>
        <w:tc>
          <w:tcPr>
            <w:tcW w:w="9177" w:type="dxa"/>
            <w:gridSpan w:val="4"/>
          </w:tcPr>
          <w:p w:rsidR="005F6EC7" w:rsidRDefault="005F6EC7" w:rsidP="008421CD"/>
        </w:tc>
      </w:tr>
      <w:tr w:rsidR="005F6EC7" w:rsidTr="005F6EC7">
        <w:trPr>
          <w:trHeight w:val="895"/>
        </w:trPr>
        <w:tc>
          <w:tcPr>
            <w:tcW w:w="1605" w:type="dxa"/>
          </w:tcPr>
          <w:p w:rsidR="005F6EC7" w:rsidRDefault="005F6EC7" w:rsidP="008421CD">
            <w:pPr>
              <w:rPr>
                <w:b/>
              </w:rPr>
            </w:pPr>
            <w:r>
              <w:rPr>
                <w:b/>
              </w:rPr>
              <w:t>Extra Credit:</w:t>
            </w:r>
          </w:p>
        </w:tc>
        <w:tc>
          <w:tcPr>
            <w:tcW w:w="9177" w:type="dxa"/>
            <w:gridSpan w:val="4"/>
          </w:tcPr>
          <w:p w:rsidR="005F6EC7" w:rsidRDefault="005F6EC7" w:rsidP="008421CD">
            <w:r>
              <w:t>Extra credit will NOT be given in a last attempt to raise a student’s grade. Ways to earn bonus points on regular basis will be announced in class.</w:t>
            </w:r>
          </w:p>
        </w:tc>
      </w:tr>
    </w:tbl>
    <w:p w:rsidR="00AB59A7" w:rsidRPr="00AB59A7" w:rsidRDefault="00AB59A7" w:rsidP="00AB59A7">
      <w:bookmarkStart w:id="0" w:name="_GoBack"/>
      <w:bookmarkEnd w:id="0"/>
    </w:p>
    <w:sectPr w:rsidR="00AB59A7" w:rsidRPr="00AB59A7" w:rsidSect="00907E22">
      <w:pgSz w:w="12240" w:h="15840"/>
      <w:pgMar w:top="864"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AB59A7"/>
    <w:rsid w:val="002A42CF"/>
    <w:rsid w:val="00383041"/>
    <w:rsid w:val="003E0363"/>
    <w:rsid w:val="005F6EC7"/>
    <w:rsid w:val="00656DCE"/>
    <w:rsid w:val="00751354"/>
    <w:rsid w:val="00776C82"/>
    <w:rsid w:val="00832B15"/>
    <w:rsid w:val="00842A5E"/>
    <w:rsid w:val="00907E22"/>
    <w:rsid w:val="00977F4A"/>
    <w:rsid w:val="009B5527"/>
    <w:rsid w:val="00A04F66"/>
    <w:rsid w:val="00AB59A7"/>
    <w:rsid w:val="00CC2CC1"/>
    <w:rsid w:val="00D0211B"/>
    <w:rsid w:val="00EE6384"/>
    <w:rsid w:val="00FD5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9A7"/>
    <w:rPr>
      <w:color w:val="0000FF" w:themeColor="hyperlink"/>
      <w:u w:val="single"/>
    </w:rPr>
  </w:style>
  <w:style w:type="table" w:styleId="TableGrid">
    <w:name w:val="Table Grid"/>
    <w:basedOn w:val="TableNormal"/>
    <w:uiPriority w:val="59"/>
    <w:rsid w:val="00AB59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6DCE"/>
    <w:rPr>
      <w:rFonts w:ascii="Tahoma" w:hAnsi="Tahoma" w:cs="Tahoma"/>
      <w:sz w:val="16"/>
      <w:szCs w:val="16"/>
    </w:rPr>
  </w:style>
  <w:style w:type="character" w:customStyle="1" w:styleId="BalloonTextChar">
    <w:name w:val="Balloon Text Char"/>
    <w:basedOn w:val="DefaultParagraphFont"/>
    <w:link w:val="BalloonText"/>
    <w:uiPriority w:val="99"/>
    <w:semiHidden/>
    <w:rsid w:val="00656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9A7"/>
    <w:rPr>
      <w:color w:val="0000FF" w:themeColor="hyperlink"/>
      <w:u w:val="single"/>
    </w:rPr>
  </w:style>
  <w:style w:type="table" w:styleId="TableGrid">
    <w:name w:val="Table Grid"/>
    <w:basedOn w:val="TableNormal"/>
    <w:uiPriority w:val="59"/>
    <w:rsid w:val="00AB59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6DCE"/>
    <w:rPr>
      <w:rFonts w:ascii="Tahoma" w:hAnsi="Tahoma" w:cs="Tahoma"/>
      <w:sz w:val="16"/>
      <w:szCs w:val="16"/>
    </w:rPr>
  </w:style>
  <w:style w:type="character" w:customStyle="1" w:styleId="BalloonTextChar">
    <w:name w:val="Balloon Text Char"/>
    <w:basedOn w:val="DefaultParagraphFont"/>
    <w:link w:val="BalloonText"/>
    <w:uiPriority w:val="99"/>
    <w:semiHidden/>
    <w:rsid w:val="00656D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Salinas</dc:creator>
  <cp:lastModifiedBy>UserID</cp:lastModifiedBy>
  <cp:revision>4</cp:revision>
  <dcterms:created xsi:type="dcterms:W3CDTF">2010-08-30T21:36:00Z</dcterms:created>
  <dcterms:modified xsi:type="dcterms:W3CDTF">2012-03-19T19:10:00Z</dcterms:modified>
</cp:coreProperties>
</file>